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54" w:rsidRDefault="00794054">
      <w:pPr>
        <w:pStyle w:val="ConsPlusTitle"/>
        <w:jc w:val="center"/>
        <w:outlineLvl w:val="0"/>
      </w:pPr>
      <w:bookmarkStart w:id="0" w:name="_GoBack"/>
      <w:bookmarkEnd w:id="0"/>
      <w:r>
        <w:t>УПРАВЛЕНИЕ ГОСУДАРСТВЕННОЙ АРХИВНОЙ СЛУЖБЫ</w:t>
      </w:r>
    </w:p>
    <w:p w:rsidR="00794054" w:rsidRDefault="00794054">
      <w:pPr>
        <w:pStyle w:val="ConsPlusTitle"/>
        <w:jc w:val="center"/>
      </w:pPr>
      <w:r>
        <w:t>НОВОСИБИРСКОЙ ОБЛАСТИ</w:t>
      </w:r>
    </w:p>
    <w:p w:rsidR="00794054" w:rsidRDefault="00794054">
      <w:pPr>
        <w:pStyle w:val="ConsPlusTitle"/>
        <w:jc w:val="center"/>
      </w:pPr>
    </w:p>
    <w:p w:rsidR="00794054" w:rsidRDefault="00794054">
      <w:pPr>
        <w:pStyle w:val="ConsPlusTitle"/>
        <w:jc w:val="center"/>
      </w:pPr>
      <w:r>
        <w:t>ПРИКАЗ</w:t>
      </w:r>
    </w:p>
    <w:p w:rsidR="00794054" w:rsidRDefault="00794054">
      <w:pPr>
        <w:pStyle w:val="ConsPlusTitle"/>
        <w:jc w:val="center"/>
      </w:pPr>
      <w:r>
        <w:t>от 22 ноября 2010 г. N 135-од</w:t>
      </w:r>
    </w:p>
    <w:p w:rsidR="00794054" w:rsidRDefault="00794054">
      <w:pPr>
        <w:pStyle w:val="ConsPlusTitle"/>
        <w:jc w:val="center"/>
      </w:pPr>
    </w:p>
    <w:p w:rsidR="00794054" w:rsidRDefault="00794054">
      <w:pPr>
        <w:pStyle w:val="ConsPlusTitle"/>
        <w:jc w:val="center"/>
      </w:pPr>
      <w:r>
        <w:t>ОБ УТВЕРЖДЕНИИ ПОРЯДКА ПРОВЕДЕНИЯ АНТИКОРРУПЦИОННОЙ</w:t>
      </w:r>
    </w:p>
    <w:p w:rsidR="00794054" w:rsidRDefault="00794054">
      <w:pPr>
        <w:pStyle w:val="ConsPlusTitle"/>
        <w:jc w:val="center"/>
      </w:pPr>
      <w:r>
        <w:t>ЭКСПЕРТИЗЫ НОРМАТИВНЫХ ПРАВОВЫХ АКТОВ И ПРОЕКТОВ НОРМАТИВНЫХ</w:t>
      </w:r>
    </w:p>
    <w:p w:rsidR="00794054" w:rsidRDefault="00794054">
      <w:pPr>
        <w:pStyle w:val="ConsPlusTitle"/>
        <w:jc w:val="center"/>
      </w:pPr>
      <w:r>
        <w:t>ПРАВОВЫХ АКТОВ В УПРАВЛЕНИИ ГОСУДАРСТВЕННОЙ</w:t>
      </w:r>
    </w:p>
    <w:p w:rsidR="00794054" w:rsidRDefault="00794054">
      <w:pPr>
        <w:pStyle w:val="ConsPlusTitle"/>
        <w:jc w:val="center"/>
      </w:pPr>
      <w:r>
        <w:t>АРХИВНОЙ СЛУЖБЫ НОВОСИБИРСКОЙ ОБЛАСТИ</w:t>
      </w:r>
    </w:p>
    <w:p w:rsidR="00794054" w:rsidRDefault="00794054">
      <w:pPr>
        <w:pStyle w:val="ConsPlusNormal"/>
        <w:jc w:val="center"/>
      </w:pPr>
    </w:p>
    <w:p w:rsidR="00794054" w:rsidRDefault="00794054">
      <w:pPr>
        <w:pStyle w:val="ConsPlusNormal"/>
        <w:ind w:firstLine="540"/>
        <w:jc w:val="both"/>
      </w:pPr>
      <w:r>
        <w:t xml:space="preserve">В соответствии с Федеральным </w:t>
      </w:r>
      <w:hyperlink r:id="rId4" w:history="1">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во исполнение </w:t>
      </w:r>
      <w:hyperlink r:id="rId5" w:history="1">
        <w:r>
          <w:rPr>
            <w:color w:val="0000FF"/>
          </w:rPr>
          <w:t>распоряжения</w:t>
        </w:r>
      </w:hyperlink>
      <w:r>
        <w:t xml:space="preserve"> Правительства Новосибирской области от 11.06.2010 N 48-рп "Об утверждении плана мероприятий по противодействию коррупции в исполнительных органах государственной власти Новосибирской области на 2010 - 2011 годы" приказываю:</w:t>
      </w:r>
    </w:p>
    <w:p w:rsidR="00794054" w:rsidRDefault="00794054">
      <w:pPr>
        <w:pStyle w:val="ConsPlusNormal"/>
        <w:spacing w:before="220"/>
        <w:ind w:firstLine="540"/>
        <w:jc w:val="both"/>
      </w:pPr>
      <w:r>
        <w:t xml:space="preserve">1. Утвердить прилагаемый </w:t>
      </w:r>
      <w:hyperlink w:anchor="P31" w:history="1">
        <w:r>
          <w:rPr>
            <w:color w:val="0000FF"/>
          </w:rPr>
          <w:t>Порядок</w:t>
        </w:r>
      </w:hyperlink>
      <w:r>
        <w:t xml:space="preserve"> проведения антикоррупционной экспертизы нормативных правовых актов и проектов нормативных правовых актов в управлении государственной архивной службы Новосибирской области.</w:t>
      </w:r>
    </w:p>
    <w:p w:rsidR="00794054" w:rsidRDefault="00794054">
      <w:pPr>
        <w:pStyle w:val="ConsPlusNormal"/>
        <w:spacing w:before="220"/>
        <w:ind w:firstLine="540"/>
        <w:jc w:val="both"/>
      </w:pPr>
      <w:r>
        <w:t>2. Возложить обязанности по проведению антикоррупционной экспертизы нормативных правовых актов и проектов нормативных правовых актов, принимаемых в управлении государственной архивной службы Новосибирской области, на Коврижных И.А., консультанта отдела информационной и методической работы.</w:t>
      </w:r>
    </w:p>
    <w:p w:rsidR="00794054" w:rsidRDefault="00794054">
      <w:pPr>
        <w:pStyle w:val="ConsPlusNormal"/>
        <w:spacing w:before="220"/>
        <w:ind w:firstLine="540"/>
        <w:jc w:val="both"/>
      </w:pPr>
      <w:r>
        <w:t>3. На период временного отсутствия (отпуска, болезни и др.) Коврижных И.А. обязанности по проведению антикоррупционной экспертизы возложить на Ивановскую Е.В., заместителя начальника управления - начальника отдела по работе с государственными и муниципальными архивами.</w:t>
      </w:r>
    </w:p>
    <w:p w:rsidR="00794054" w:rsidRDefault="00794054">
      <w:pPr>
        <w:pStyle w:val="ConsPlusNormal"/>
        <w:ind w:firstLine="540"/>
        <w:jc w:val="both"/>
      </w:pPr>
    </w:p>
    <w:p w:rsidR="00794054" w:rsidRDefault="00794054">
      <w:pPr>
        <w:pStyle w:val="ConsPlusNormal"/>
        <w:jc w:val="right"/>
      </w:pPr>
      <w:r>
        <w:t>Начальник управления</w:t>
      </w:r>
    </w:p>
    <w:p w:rsidR="00794054" w:rsidRDefault="00794054">
      <w:pPr>
        <w:pStyle w:val="ConsPlusNormal"/>
        <w:jc w:val="right"/>
      </w:pPr>
      <w:r>
        <w:t>В.Д.ПОПОВ</w:t>
      </w:r>
    </w:p>
    <w:p w:rsidR="00794054" w:rsidRDefault="00794054">
      <w:pPr>
        <w:pStyle w:val="ConsPlusNormal"/>
        <w:ind w:firstLine="540"/>
        <w:jc w:val="both"/>
      </w:pPr>
    </w:p>
    <w:p w:rsidR="00794054" w:rsidRDefault="00794054">
      <w:pPr>
        <w:pStyle w:val="ConsPlusNormal"/>
        <w:ind w:firstLine="540"/>
        <w:jc w:val="both"/>
      </w:pPr>
    </w:p>
    <w:p w:rsidR="00794054" w:rsidRDefault="00794054">
      <w:pPr>
        <w:pStyle w:val="ConsPlusNormal"/>
        <w:ind w:firstLine="540"/>
        <w:jc w:val="both"/>
      </w:pPr>
    </w:p>
    <w:p w:rsidR="00794054" w:rsidRDefault="00794054">
      <w:pPr>
        <w:pStyle w:val="ConsPlusNormal"/>
        <w:ind w:firstLine="540"/>
        <w:jc w:val="both"/>
      </w:pPr>
    </w:p>
    <w:p w:rsidR="00794054" w:rsidRDefault="00794054">
      <w:pPr>
        <w:pStyle w:val="ConsPlusNormal"/>
        <w:ind w:firstLine="540"/>
        <w:jc w:val="both"/>
      </w:pPr>
    </w:p>
    <w:p w:rsidR="00794054" w:rsidRDefault="00794054">
      <w:pPr>
        <w:pStyle w:val="ConsPlusNormal"/>
        <w:jc w:val="right"/>
        <w:outlineLvl w:val="0"/>
      </w:pPr>
      <w:r>
        <w:t>Утвержден</w:t>
      </w:r>
    </w:p>
    <w:p w:rsidR="00794054" w:rsidRDefault="00794054">
      <w:pPr>
        <w:pStyle w:val="ConsPlusNormal"/>
        <w:jc w:val="right"/>
      </w:pPr>
      <w:r>
        <w:t>приказом</w:t>
      </w:r>
    </w:p>
    <w:p w:rsidR="00794054" w:rsidRDefault="00794054">
      <w:pPr>
        <w:pStyle w:val="ConsPlusNormal"/>
        <w:jc w:val="right"/>
      </w:pPr>
      <w:r>
        <w:t>начальника управления</w:t>
      </w:r>
    </w:p>
    <w:p w:rsidR="00794054" w:rsidRDefault="00794054">
      <w:pPr>
        <w:pStyle w:val="ConsPlusNormal"/>
        <w:jc w:val="right"/>
      </w:pPr>
      <w:r>
        <w:t>государственной архивной службы</w:t>
      </w:r>
    </w:p>
    <w:p w:rsidR="00794054" w:rsidRDefault="00794054">
      <w:pPr>
        <w:pStyle w:val="ConsPlusNormal"/>
        <w:jc w:val="right"/>
      </w:pPr>
      <w:r>
        <w:t>Новосибирской области</w:t>
      </w:r>
    </w:p>
    <w:p w:rsidR="00794054" w:rsidRDefault="00794054">
      <w:pPr>
        <w:pStyle w:val="ConsPlusNormal"/>
        <w:jc w:val="right"/>
      </w:pPr>
      <w:r>
        <w:t>от 22.11.2010 N 135-од</w:t>
      </w:r>
    </w:p>
    <w:p w:rsidR="00794054" w:rsidRDefault="00794054">
      <w:pPr>
        <w:pStyle w:val="ConsPlusNormal"/>
        <w:ind w:firstLine="540"/>
        <w:jc w:val="both"/>
      </w:pPr>
    </w:p>
    <w:p w:rsidR="00794054" w:rsidRDefault="00794054">
      <w:pPr>
        <w:pStyle w:val="ConsPlusTitle"/>
        <w:jc w:val="center"/>
      </w:pPr>
      <w:bookmarkStart w:id="1" w:name="P31"/>
      <w:bookmarkEnd w:id="1"/>
      <w:r>
        <w:t>ПОРЯДОК</w:t>
      </w:r>
    </w:p>
    <w:p w:rsidR="00794054" w:rsidRDefault="00794054">
      <w:pPr>
        <w:pStyle w:val="ConsPlusTitle"/>
        <w:jc w:val="center"/>
      </w:pPr>
      <w:r>
        <w:t>ПРОВЕДЕНИЯ АНТИКОРРУПЦИОННОЙ ЭКСПЕРТИЗЫ НОРМАТИВНЫХ ПРАВОВЫХ</w:t>
      </w:r>
    </w:p>
    <w:p w:rsidR="00794054" w:rsidRDefault="00794054">
      <w:pPr>
        <w:pStyle w:val="ConsPlusTitle"/>
        <w:jc w:val="center"/>
      </w:pPr>
      <w:r>
        <w:t>АКТОВ И ПРОЕКТОВ НОРМАТИВНЫХ ПРАВОВЫХ АКТОВ В УПРАВЛЕНИИ</w:t>
      </w:r>
    </w:p>
    <w:p w:rsidR="00794054" w:rsidRDefault="00794054">
      <w:pPr>
        <w:pStyle w:val="ConsPlusTitle"/>
        <w:jc w:val="center"/>
      </w:pPr>
      <w:r>
        <w:t>ГОСУДАРСТВЕННОЙ АРХИВНОЙ СЛУЖБЫ НОВОСИБИРСКОЙ ОБЛАСТИ</w:t>
      </w:r>
    </w:p>
    <w:p w:rsidR="00794054" w:rsidRDefault="00794054">
      <w:pPr>
        <w:pStyle w:val="ConsPlusNormal"/>
        <w:ind w:firstLine="540"/>
        <w:jc w:val="both"/>
      </w:pPr>
    </w:p>
    <w:p w:rsidR="00794054" w:rsidRDefault="00794054">
      <w:pPr>
        <w:pStyle w:val="ConsPlusNormal"/>
        <w:ind w:firstLine="540"/>
        <w:jc w:val="both"/>
      </w:pPr>
      <w:r>
        <w:t xml:space="preserve">1. Настоящий Порядок разработан в соответствии с Федеральным </w:t>
      </w:r>
      <w:hyperlink r:id="rId6" w:history="1">
        <w:r>
          <w:rPr>
            <w:color w:val="0000FF"/>
          </w:rPr>
          <w:t>законом</w:t>
        </w:r>
      </w:hyperlink>
      <w:r>
        <w:t xml:space="preserve"> от 25.12.2008 N 273-ФЗ "О противодействии коррупции", Федеральным </w:t>
      </w:r>
      <w:hyperlink r:id="rId7" w:history="1">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w:t>
      </w:r>
      <w:hyperlink r:id="rId8" w:history="1">
        <w:r>
          <w:rPr>
            <w:color w:val="0000FF"/>
          </w:rPr>
          <w:t>статьей 7</w:t>
        </w:r>
      </w:hyperlink>
      <w:r>
        <w:t xml:space="preserve"> Закона Новосибирской области от 25.12.2006 N 80-ОЗ "О нормативных правовых </w:t>
      </w:r>
      <w:r>
        <w:lastRenderedPageBreak/>
        <w:t>актах Новосибирской области" и устанавливает порядок проведения антикоррупционной экспертизы нормативных правовых актов и проектов нормативных правовых актов, принимаемых в управлении государственной архивной службы Новосибирской области (далее - управление), порядок и срок подготовки заключений, составляемых при проведении антикоррупционной экспертизы.</w:t>
      </w:r>
    </w:p>
    <w:p w:rsidR="00794054" w:rsidRDefault="00794054">
      <w:pPr>
        <w:pStyle w:val="ConsPlusNormal"/>
        <w:spacing w:before="220"/>
        <w:ind w:firstLine="540"/>
        <w:jc w:val="both"/>
      </w:pPr>
      <w:r>
        <w:t>2. Под антикоррупционной экспертизой нормативных правовых актов и проектов нормативных правовых актов, принимаемых в управлении (далее - антикоррупционная экспертиза), для целей настоящего Порядка понимается деятельность, направленная на выявление в нормативных правовых актах или проектах нормативных правовых актов коррупциогенных факторов и их последующее устранение.</w:t>
      </w:r>
    </w:p>
    <w:p w:rsidR="00794054" w:rsidRDefault="00794054">
      <w:pPr>
        <w:pStyle w:val="ConsPlusNormal"/>
        <w:spacing w:before="220"/>
        <w:ind w:firstLine="540"/>
        <w:jc w:val="both"/>
      </w:pPr>
      <w:r>
        <w:t>3. Антикоррупционной экспертизе подлежат проекты приказов, содержащих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правовых отношений.</w:t>
      </w:r>
    </w:p>
    <w:p w:rsidR="00794054" w:rsidRDefault="00794054">
      <w:pPr>
        <w:pStyle w:val="ConsPlusNormal"/>
        <w:spacing w:before="220"/>
        <w:ind w:firstLine="540"/>
        <w:jc w:val="both"/>
      </w:pPr>
      <w:r>
        <w:t xml:space="preserve">4. Антикоррупционная экспертиза проводится согласно </w:t>
      </w:r>
      <w:hyperlink r:id="rId9" w:history="1">
        <w:r>
          <w:rPr>
            <w:color w:val="0000FF"/>
          </w:rPr>
          <w:t>Методике</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 "Об антикоррупционной экспертизе нормативных правовых актов и проектов нормативных правовых актов".</w:t>
      </w:r>
    </w:p>
    <w:p w:rsidR="00794054" w:rsidRDefault="00794054">
      <w:pPr>
        <w:pStyle w:val="ConsPlusNormal"/>
        <w:spacing w:before="220"/>
        <w:ind w:firstLine="540"/>
        <w:jc w:val="both"/>
      </w:pPr>
      <w:r>
        <w:t>5. Антикоррупционная экспертиза действующих нормативных правовых актов проводится по поручению начальника управления сотрудником управления, ответственным за проведение антикоррупционной экспертизы.</w:t>
      </w:r>
    </w:p>
    <w:p w:rsidR="00794054" w:rsidRDefault="00794054">
      <w:pPr>
        <w:pStyle w:val="ConsPlusNormal"/>
        <w:spacing w:before="220"/>
        <w:ind w:firstLine="540"/>
        <w:jc w:val="both"/>
      </w:pPr>
      <w:r>
        <w:t>Антикоррупционная экспертиза проектов нормативных правовых актов проводится сотрудником управления, ответственным за проведение антикоррупционной экспертизы.</w:t>
      </w:r>
    </w:p>
    <w:p w:rsidR="00794054" w:rsidRDefault="00794054">
      <w:pPr>
        <w:pStyle w:val="ConsPlusNormal"/>
        <w:spacing w:before="220"/>
        <w:ind w:firstLine="540"/>
        <w:jc w:val="both"/>
      </w:pPr>
      <w:r>
        <w:t>6. Антикоррупционная экспертиза проводится в течение семи рабочих дней со дня поступления нормативно-правового акта (проекта нормативно-правового акта) на экспертизу. По решению начальника управления срок проведения антикоррупционной экспертизы наиболее объемных и сложных нормативных правовых актов (проектов нормативных правовых актов) может быть продлен, но не должен превышать 30 дней со дня поступления нормативно-правового акта (проекта нормативно-правового акта) на антикоррупционную экспертизу.</w:t>
      </w:r>
    </w:p>
    <w:p w:rsidR="00794054" w:rsidRDefault="00794054">
      <w:pPr>
        <w:pStyle w:val="ConsPlusNormal"/>
        <w:spacing w:before="220"/>
        <w:ind w:firstLine="540"/>
        <w:jc w:val="both"/>
      </w:pPr>
      <w:r>
        <w:t>7. К проекту нормативного правового акта прилагается информация о его размещении на официальном интернет-сайте управления с указанием дат начала и окончания приема заключений по результатам независимой антикоррупционной экспертизы и приложением поступивших заключений по результатам независимой антикоррупционной экспертизы.</w:t>
      </w:r>
    </w:p>
    <w:p w:rsidR="00794054" w:rsidRDefault="00794054">
      <w:pPr>
        <w:pStyle w:val="ConsPlusNormal"/>
        <w:spacing w:before="220"/>
        <w:ind w:firstLine="540"/>
        <w:jc w:val="both"/>
      </w:pPr>
      <w:r>
        <w:t>8. Выявленные в нормативном правовом акте (проекте нормативного правового акта) коррупциогенные факторы отражаются в заключении, составляемом при проведении антикоррупционной экспертизы.</w:t>
      </w:r>
    </w:p>
    <w:p w:rsidR="00794054" w:rsidRDefault="00794054">
      <w:pPr>
        <w:pStyle w:val="ConsPlusNormal"/>
        <w:spacing w:before="220"/>
        <w:ind w:firstLine="540"/>
        <w:jc w:val="both"/>
      </w:pPr>
      <w:r>
        <w:t>9. В заключении отражаются следующие сведения:</w:t>
      </w:r>
    </w:p>
    <w:p w:rsidR="00794054" w:rsidRDefault="00794054">
      <w:pPr>
        <w:pStyle w:val="ConsPlusNormal"/>
        <w:spacing w:before="220"/>
        <w:ind w:firstLine="540"/>
        <w:jc w:val="both"/>
      </w:pPr>
      <w:r>
        <w:t>1) полное наименование управления;</w:t>
      </w:r>
    </w:p>
    <w:p w:rsidR="00794054" w:rsidRDefault="00794054">
      <w:pPr>
        <w:pStyle w:val="ConsPlusNormal"/>
        <w:spacing w:before="220"/>
        <w:ind w:firstLine="540"/>
        <w:jc w:val="both"/>
      </w:pPr>
      <w:r>
        <w:t>2) дата и регистрационный номер заключения;</w:t>
      </w:r>
    </w:p>
    <w:p w:rsidR="00794054" w:rsidRDefault="00794054">
      <w:pPr>
        <w:pStyle w:val="ConsPlusNormal"/>
        <w:spacing w:before="220"/>
        <w:ind w:firstLine="540"/>
        <w:jc w:val="both"/>
      </w:pPr>
      <w:r>
        <w:t>3) основание для проведения антикоррупционной экспертизы;</w:t>
      </w:r>
    </w:p>
    <w:p w:rsidR="00794054" w:rsidRDefault="00794054">
      <w:pPr>
        <w:pStyle w:val="ConsPlusNormal"/>
        <w:spacing w:before="220"/>
        <w:ind w:firstLine="540"/>
        <w:jc w:val="both"/>
      </w:pPr>
      <w:r>
        <w:t>4) реквизиты нормативного правового акта (проекта нормативного правового акта): наименование вида документа, дата, регистрационный номер и заголовок;</w:t>
      </w:r>
    </w:p>
    <w:p w:rsidR="00794054" w:rsidRDefault="00794054">
      <w:pPr>
        <w:pStyle w:val="ConsPlusNormal"/>
        <w:spacing w:before="220"/>
        <w:ind w:firstLine="540"/>
        <w:jc w:val="both"/>
      </w:pPr>
      <w:r>
        <w:lastRenderedPageBreak/>
        <w:t>5) выявленные положения нормативного правового акта (проекта нормативного правового акта), содержащие коррупциогенные факторы, с указанием структурных единиц документа (раздела, главы, части, пункта, подпункта, абзаца);</w:t>
      </w:r>
    </w:p>
    <w:p w:rsidR="00794054" w:rsidRDefault="00794054">
      <w:pPr>
        <w:pStyle w:val="ConsPlusNormal"/>
        <w:spacing w:before="220"/>
        <w:ind w:firstLine="540"/>
        <w:jc w:val="both"/>
      </w:pPr>
      <w:r>
        <w:t>6) предложения по устранению коррупциогенных факторов.</w:t>
      </w:r>
    </w:p>
    <w:p w:rsidR="00794054" w:rsidRDefault="00794054">
      <w:pPr>
        <w:pStyle w:val="ConsPlusNormal"/>
        <w:spacing w:before="220"/>
        <w:ind w:firstLine="540"/>
        <w:jc w:val="both"/>
      </w:pPr>
      <w:r>
        <w:t>В заключении также отражаются возможные негативные последствия сохранения в нормативном правовом акте (проекте нормативного правового акта) выявленных коррупциогенных факторов.</w:t>
      </w:r>
    </w:p>
    <w:p w:rsidR="00794054" w:rsidRDefault="00794054">
      <w:pPr>
        <w:pStyle w:val="ConsPlusNormal"/>
        <w:spacing w:before="220"/>
        <w:ind w:firstLine="540"/>
        <w:jc w:val="both"/>
      </w:pPr>
      <w:r>
        <w:t>10. Заключение подписывается сотрудником управления, проводившим антикоррупционную экспертизу.</w:t>
      </w:r>
    </w:p>
    <w:p w:rsidR="00794054" w:rsidRDefault="00794054">
      <w:pPr>
        <w:pStyle w:val="ConsPlusNormal"/>
        <w:spacing w:before="220"/>
        <w:ind w:firstLine="540"/>
        <w:jc w:val="both"/>
      </w:pPr>
      <w:r>
        <w:t>11. Заключение подлежит рассмотрению сотрудником, подготовившим нормативный правовой акт (проект нормативного правового акта).</w:t>
      </w:r>
    </w:p>
    <w:p w:rsidR="00794054" w:rsidRDefault="00794054">
      <w:pPr>
        <w:pStyle w:val="ConsPlusNormal"/>
        <w:spacing w:before="220"/>
        <w:ind w:firstLine="540"/>
        <w:jc w:val="both"/>
      </w:pPr>
      <w:r>
        <w:t>12. Для внесения изменений в действующие нормативные правовые акты, содержащие коррупциогенные факторы, готовятся изменяющие их проекты нормативных правовых актов, которые подлежат антикоррупционной экспертизе.</w:t>
      </w:r>
    </w:p>
    <w:p w:rsidR="00794054" w:rsidRDefault="00794054">
      <w:pPr>
        <w:pStyle w:val="ConsPlusNormal"/>
        <w:spacing w:before="220"/>
        <w:ind w:firstLine="540"/>
        <w:jc w:val="both"/>
      </w:pPr>
      <w:r>
        <w:t>13. Проекты нормативных правовых актов, содержащие коррупциогенные факторы, подлежат доработке и повторной антикоррупционной экспертизе.</w:t>
      </w:r>
    </w:p>
    <w:p w:rsidR="00794054" w:rsidRDefault="00794054">
      <w:pPr>
        <w:pStyle w:val="ConsPlusNormal"/>
        <w:spacing w:before="220"/>
        <w:ind w:firstLine="540"/>
        <w:jc w:val="both"/>
      </w:pPr>
      <w:r>
        <w:t>Повторная антикоррупционная экспертиза проводится в соответствии с настоящим Порядком.</w:t>
      </w:r>
    </w:p>
    <w:p w:rsidR="00794054" w:rsidRDefault="00794054">
      <w:pPr>
        <w:pStyle w:val="ConsPlusNormal"/>
        <w:spacing w:before="220"/>
        <w:ind w:firstLine="540"/>
        <w:jc w:val="both"/>
      </w:pPr>
      <w:r>
        <w:t>14. При отсутствии замечаний по результатам антикоррупционной экспертизы нормативный правовой акт (проект нормативного правового акта) визируется сотрудником управления, проводившим антикоррупционную экспертизу.</w:t>
      </w:r>
    </w:p>
    <w:p w:rsidR="00794054" w:rsidRDefault="00794054">
      <w:pPr>
        <w:pStyle w:val="ConsPlusNormal"/>
        <w:spacing w:before="220"/>
        <w:ind w:firstLine="540"/>
        <w:jc w:val="both"/>
      </w:pPr>
      <w:r>
        <w:t>15. Проекты нормативных правовых актов, не прошедшие антикоррупционную экспертизу в соответствии с настоящим Порядком, не передаются на подпись начальника управления.</w:t>
      </w:r>
    </w:p>
    <w:p w:rsidR="00794054" w:rsidRDefault="00794054">
      <w:pPr>
        <w:pStyle w:val="ConsPlusNormal"/>
        <w:ind w:firstLine="540"/>
        <w:jc w:val="both"/>
      </w:pPr>
    </w:p>
    <w:p w:rsidR="00794054" w:rsidRDefault="00794054">
      <w:pPr>
        <w:pStyle w:val="ConsPlusNormal"/>
        <w:ind w:firstLine="540"/>
        <w:jc w:val="both"/>
      </w:pPr>
    </w:p>
    <w:p w:rsidR="00794054" w:rsidRDefault="00794054">
      <w:pPr>
        <w:pStyle w:val="ConsPlusNormal"/>
        <w:pBdr>
          <w:top w:val="single" w:sz="6" w:space="0" w:color="auto"/>
        </w:pBdr>
        <w:spacing w:before="100" w:after="100"/>
        <w:jc w:val="both"/>
        <w:rPr>
          <w:sz w:val="2"/>
          <w:szCs w:val="2"/>
        </w:rPr>
      </w:pPr>
    </w:p>
    <w:p w:rsidR="008C60A4" w:rsidRDefault="008C60A4"/>
    <w:sectPr w:rsidR="008C60A4" w:rsidSect="00102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54"/>
    <w:rsid w:val="00794054"/>
    <w:rsid w:val="008C6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EC705-5CCB-4651-A020-9C46F15F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4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405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62FD3403B14F738DA0302F6AAADE0ECD33BC0C19FC7C8C757A684F49700A1803478F2165F36885AE460D31A20BE83F777EE89259FDF0C3D94F402DO7x5C" TargetMode="External"/><Relationship Id="rId3" Type="http://schemas.openxmlformats.org/officeDocument/2006/relationships/webSettings" Target="webSettings.xml"/><Relationship Id="rId7" Type="http://schemas.openxmlformats.org/officeDocument/2006/relationships/hyperlink" Target="consultantplus://offline/ref=4E62FD3403B14F738DA02E227CC68007C738EA0919F977D92C2A6E1816200C4D4307897426B76586AC4D5C60E755B16C3135E59845E1F0CAOCx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E62FD3403B14F738DA02E227CC68007C739E5071FFF77D92C2A6E1816200C4D4307897426B76581AE4D5C60E755B16C3135E59845E1F0CAOCxEC" TargetMode="External"/><Relationship Id="rId11" Type="http://schemas.openxmlformats.org/officeDocument/2006/relationships/theme" Target="theme/theme1.xml"/><Relationship Id="rId5" Type="http://schemas.openxmlformats.org/officeDocument/2006/relationships/hyperlink" Target="consultantplus://offline/ref=4E62FD3403B14F738DA0302F6AAADE0ECD33BC0C1BF77F88727535454129061A0448D02462E26886AC580839BD02BC6FO3xAC" TargetMode="External"/><Relationship Id="rId10" Type="http://schemas.openxmlformats.org/officeDocument/2006/relationships/fontTable" Target="fontTable.xml"/><Relationship Id="rId4" Type="http://schemas.openxmlformats.org/officeDocument/2006/relationships/hyperlink" Target="consultantplus://offline/ref=4E62FD3403B14F738DA02E227CC68007C738EA0919F977D92C2A6E1816200C4D4307897426B76586AC4D5C60E755B16C3135E59845E1F0CAOCxEC" TargetMode="External"/><Relationship Id="rId9" Type="http://schemas.openxmlformats.org/officeDocument/2006/relationships/hyperlink" Target="consultantplus://offline/ref=4E62FD3403B14F738DA02E227CC68007C63AE20019FD77D92C2A6E1816200C4D4307897426B76586A94D5C60E755B16C3135E59845E1F0CAOCx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Вараксин Николай Николаевич</dc:creator>
  <cp:keywords/>
  <dc:description/>
  <cp:lastModifiedBy>Вараксин Николай Николаевич</cp:lastModifiedBy>
  <cp:revision>1</cp:revision>
  <dcterms:created xsi:type="dcterms:W3CDTF">2019-08-22T02:49:00Z</dcterms:created>
  <dcterms:modified xsi:type="dcterms:W3CDTF">2019-08-22T02:49:00Z</dcterms:modified>
</cp:coreProperties>
</file>